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F61" w:rsidRDefault="002B6F61" w:rsidP="002B6F61">
      <w:pPr>
        <w:spacing w:line="276" w:lineRule="auto"/>
        <w:rPr>
          <w:rFonts w:cs="Arial"/>
          <w:b/>
          <w:color w:val="000000" w:themeColor="text1"/>
          <w:sz w:val="40"/>
          <w:szCs w:val="40"/>
        </w:rPr>
      </w:pPr>
      <w:r w:rsidRPr="002B6F61">
        <w:rPr>
          <w:rFonts w:cs="Arial"/>
          <w:b/>
          <w:color w:val="000000" w:themeColor="text1"/>
          <w:sz w:val="40"/>
          <w:szCs w:val="40"/>
        </w:rPr>
        <w:t>Protidrogový vlak – spolupráce s Policií ČR</w:t>
      </w:r>
      <w:r w:rsidR="00C26ACA">
        <w:rPr>
          <w:rStyle w:val="Znakapoznpodarou"/>
          <w:rFonts w:cs="Arial"/>
          <w:b/>
          <w:color w:val="000000" w:themeColor="text1"/>
          <w:sz w:val="40"/>
          <w:szCs w:val="40"/>
        </w:rPr>
        <w:footnoteReference w:id="1"/>
      </w:r>
    </w:p>
    <w:p w:rsidR="00896DF9" w:rsidRPr="00896DF9" w:rsidRDefault="00896DF9" w:rsidP="002B6F61">
      <w:pPr>
        <w:spacing w:line="276" w:lineRule="auto"/>
        <w:rPr>
          <w:rFonts w:cs="Arial"/>
          <w:b/>
          <w:color w:val="000000" w:themeColor="text1"/>
          <w:sz w:val="40"/>
          <w:szCs w:val="40"/>
        </w:rPr>
      </w:pPr>
      <w:bookmarkStart w:id="0" w:name="_GoBack"/>
      <w:bookmarkEnd w:id="0"/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r w:rsidRPr="002B6F61">
        <w:rPr>
          <w:rFonts w:cs="Arial"/>
          <w:b/>
          <w:szCs w:val="24"/>
        </w:rPr>
        <w:t>ABSTRAKT</w:t>
      </w:r>
      <w:r w:rsidRPr="002B6F61">
        <w:rPr>
          <w:rFonts w:cs="Arial"/>
          <w:b/>
          <w:szCs w:val="24"/>
        </w:rPr>
        <w:br/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r w:rsidRPr="002B6F61">
        <w:rPr>
          <w:rFonts w:cs="Arial"/>
          <w:szCs w:val="24"/>
        </w:rPr>
        <w:t xml:space="preserve">Tématem práce je projekt s názvem </w:t>
      </w:r>
      <w:proofErr w:type="spellStart"/>
      <w:r w:rsidRPr="002B6F61">
        <w:rPr>
          <w:rFonts w:cs="Arial"/>
          <w:szCs w:val="24"/>
        </w:rPr>
        <w:t>Revolution</w:t>
      </w:r>
      <w:proofErr w:type="spellEnd"/>
      <w:r w:rsidRPr="002B6F61">
        <w:rPr>
          <w:rFonts w:cs="Arial"/>
          <w:szCs w:val="24"/>
        </w:rPr>
        <w:t xml:space="preserve"> </w:t>
      </w:r>
      <w:proofErr w:type="spellStart"/>
      <w:r w:rsidRPr="002B6F61">
        <w:rPr>
          <w:rFonts w:cs="Arial"/>
          <w:szCs w:val="24"/>
        </w:rPr>
        <w:t>Train</w:t>
      </w:r>
      <w:proofErr w:type="spellEnd"/>
      <w:r w:rsidRPr="002B6F61">
        <w:rPr>
          <w:rFonts w:cs="Arial"/>
          <w:szCs w:val="24"/>
        </w:rPr>
        <w:t xml:space="preserve"> (česky prezentováno jako Protidrogový vlak) a jeho využití v rámci činnosti Policie ČR (dále jen PČR). Vlak objíždí různá města a spolupracuje se spoustou subjektů. Detaily spolupráce však nejsou propracovány, v obecné rovině vždy záleží na aktivitě spolupracovníků v</w:t>
      </w:r>
      <w:r>
        <w:rPr>
          <w:rFonts w:cs="Arial"/>
          <w:szCs w:val="24"/>
        </w:rPr>
        <w:t> </w:t>
      </w:r>
      <w:r w:rsidRPr="002B6F61">
        <w:rPr>
          <w:rFonts w:cs="Arial"/>
          <w:szCs w:val="24"/>
        </w:rPr>
        <w:t xml:space="preserve">cílové destinaci. V rámci projektu nejsou tyto aktivity podrobně popsány a propojeny. </w:t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bookmarkStart w:id="1" w:name="_Hlk124074464"/>
      <w:r w:rsidRPr="002B6F61">
        <w:rPr>
          <w:rFonts w:cs="Arial"/>
          <w:szCs w:val="24"/>
        </w:rPr>
        <w:t xml:space="preserve">Cílem práce je zanalyzovat projekt </w:t>
      </w:r>
      <w:proofErr w:type="spellStart"/>
      <w:r w:rsidRPr="002B6F61">
        <w:rPr>
          <w:rFonts w:cs="Arial"/>
          <w:szCs w:val="24"/>
        </w:rPr>
        <w:t>Revolution</w:t>
      </w:r>
      <w:proofErr w:type="spellEnd"/>
      <w:r w:rsidRPr="002B6F61">
        <w:rPr>
          <w:rFonts w:cs="Arial"/>
          <w:szCs w:val="24"/>
        </w:rPr>
        <w:t xml:space="preserve"> </w:t>
      </w:r>
      <w:proofErr w:type="spellStart"/>
      <w:r w:rsidRPr="002B6F61">
        <w:rPr>
          <w:rFonts w:cs="Arial"/>
          <w:szCs w:val="24"/>
        </w:rPr>
        <w:t>Train</w:t>
      </w:r>
      <w:proofErr w:type="spellEnd"/>
      <w:r w:rsidRPr="002B6F61">
        <w:rPr>
          <w:rFonts w:cs="Arial"/>
          <w:szCs w:val="24"/>
        </w:rPr>
        <w:t xml:space="preserve">, v teoretické části práce popsat jeho vznik, průběh a plány se zaměřením na popsání spolupráce s PČR a vypracování návodu k propojení aktivity zaměstnanců RT a policistů, pedagogů, </w:t>
      </w:r>
      <w:proofErr w:type="spellStart"/>
      <w:r w:rsidRPr="002B6F61">
        <w:rPr>
          <w:rFonts w:cs="Arial"/>
          <w:szCs w:val="24"/>
        </w:rPr>
        <w:t>preventistů</w:t>
      </w:r>
      <w:proofErr w:type="spellEnd"/>
      <w:r w:rsidRPr="002B6F61">
        <w:rPr>
          <w:rFonts w:cs="Arial"/>
          <w:szCs w:val="24"/>
        </w:rPr>
        <w:t xml:space="preserve"> a žáků samotných v regionu, kde vlak působí. </w:t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r w:rsidRPr="002B6F61">
        <w:rPr>
          <w:rFonts w:cs="Arial"/>
          <w:szCs w:val="24"/>
        </w:rPr>
        <w:t xml:space="preserve">Vlakovou soupravu RT tvoří celkem šest vagonů, které jsou uzpůsobeny do podoby multimediálních sálů, v nichž se v několika rovinách odehrává příběh o drogové závislosti. Návštěvníci protidrogového vlaku tímto příběhem procházejí a stávají jeho účastníky.  Smyslem je prostřednictvím zapojení všech lidských smyslů efektivně zapůsobit na návštěvníka vlaku, na jeho pohled na legální i nelegální drogy, závislosti a inspirovat jej k pozitivním životním volbám. </w:t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bookmarkStart w:id="2" w:name="_Hlk123897092"/>
      <w:r w:rsidRPr="002B6F61">
        <w:rPr>
          <w:rFonts w:cs="Arial"/>
          <w:szCs w:val="24"/>
        </w:rPr>
        <w:t xml:space="preserve">Cílem praktické (výzkumné) části práce je popsat fungování projektu v reálných podmínkách, prostřednictvím metody </w:t>
      </w:r>
      <w:proofErr w:type="spellStart"/>
      <w:r w:rsidRPr="002B6F61">
        <w:rPr>
          <w:rFonts w:cs="Arial"/>
          <w:szCs w:val="24"/>
        </w:rPr>
        <w:t>polostrukturovaného</w:t>
      </w:r>
      <w:proofErr w:type="spellEnd"/>
      <w:r w:rsidRPr="002B6F61">
        <w:rPr>
          <w:rFonts w:cs="Arial"/>
          <w:szCs w:val="24"/>
        </w:rPr>
        <w:t xml:space="preserve"> rozhovoru s autorem projektu. Následně vytvořit seznam doporučení pro postup policistů při organizaci působení RT v regionu a způsob získávání poznatků pro další preventivní činnost PČR a spolupráce s RT, neboť standardizovaný postup policistů v rámci RT není v současnosti nastaven. Výzkumným problémem tedy je: Jak popisuje autor projektu fungování předmětného projektu v reálných podmínkách, a s tím spojené možnosti a</w:t>
      </w:r>
      <w:r>
        <w:rPr>
          <w:rFonts w:cs="Arial"/>
          <w:szCs w:val="24"/>
        </w:rPr>
        <w:t> </w:t>
      </w:r>
      <w:r w:rsidRPr="002B6F61">
        <w:rPr>
          <w:rFonts w:cs="Arial"/>
          <w:szCs w:val="24"/>
        </w:rPr>
        <w:t xml:space="preserve">meze </w:t>
      </w:r>
      <w:r>
        <w:rPr>
          <w:rFonts w:cs="Arial"/>
          <w:szCs w:val="24"/>
        </w:rPr>
        <w:t>–</w:t>
      </w:r>
      <w:r w:rsidRPr="002B6F61">
        <w:rPr>
          <w:rFonts w:cs="Arial"/>
          <w:szCs w:val="24"/>
        </w:rPr>
        <w:t xml:space="preserve"> spolupráce Protidrogového vlaku a Policie České republiky? Jako výzkumné otázky autor zvolil: jak je organizován projekt RT v praxi a jaké jsou možnosti a meze spolupráce Protidrogového vlaku a Policie České republiky? I přesto, že výzkumný vzorek je shodný se základním souborem, autor si uvědomuje, že nemůže generalizovat z kvalitativního výzkumného problému, a že by na něj měly navázat další výzkumníci kvantitativními ověřovacími výzkumy.</w:t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  <w:r w:rsidRPr="002B6F61">
        <w:rPr>
          <w:rFonts w:cs="Arial"/>
          <w:szCs w:val="24"/>
        </w:rPr>
        <w:t xml:space="preserve">Na základě zjištěných </w:t>
      </w:r>
      <w:r w:rsidRPr="002B6F61">
        <w:rPr>
          <w:rFonts w:cs="Arial"/>
          <w:color w:val="000000" w:themeColor="text1"/>
          <w:szCs w:val="24"/>
        </w:rPr>
        <w:t>údajů se bude možné inspirovat k odůvodnění smysluplnosti aktivity ve vztahu ke spolupráci škol</w:t>
      </w:r>
      <w:r w:rsidRPr="002B6F61">
        <w:rPr>
          <w:rFonts w:cs="Arial"/>
          <w:szCs w:val="24"/>
        </w:rPr>
        <w:t xml:space="preserve">, jejich </w:t>
      </w:r>
      <w:proofErr w:type="spellStart"/>
      <w:r w:rsidRPr="002B6F61">
        <w:rPr>
          <w:rFonts w:cs="Arial"/>
          <w:szCs w:val="24"/>
        </w:rPr>
        <w:t>preventistů</w:t>
      </w:r>
      <w:proofErr w:type="spellEnd"/>
      <w:r w:rsidRPr="002B6F61">
        <w:rPr>
          <w:rFonts w:cs="Arial"/>
          <w:szCs w:val="24"/>
        </w:rPr>
        <w:t xml:space="preserve">, samosprávy a školských odborů k organizaci, realizaci a hodnocení prevence užívání návykových látek (dále </w:t>
      </w:r>
      <w:r w:rsidRPr="002B6F61">
        <w:rPr>
          <w:rFonts w:cs="Arial"/>
          <w:szCs w:val="24"/>
        </w:rPr>
        <w:lastRenderedPageBreak/>
        <w:t xml:space="preserve">jen JNL) pedagogickým působením v rámci RT za aktivní spoluúčasti PČR. Přínosem práce je tedy doporučení, na základě, kterých bude regionálně odpovědný policista – </w:t>
      </w:r>
      <w:proofErr w:type="spellStart"/>
      <w:r w:rsidRPr="002B6F61">
        <w:rPr>
          <w:rFonts w:cs="Arial"/>
          <w:szCs w:val="24"/>
        </w:rPr>
        <w:t>preventista</w:t>
      </w:r>
      <w:proofErr w:type="spellEnd"/>
      <w:r w:rsidRPr="002B6F61">
        <w:rPr>
          <w:rFonts w:cs="Arial"/>
          <w:szCs w:val="24"/>
        </w:rPr>
        <w:t xml:space="preserve"> schopen s RT spolupracovat a navázat na jeho činnost v rámci vlastní prevence ve vzdělávacích institucích regionu. </w:t>
      </w:r>
    </w:p>
    <w:p w:rsidR="002B6F61" w:rsidRPr="002B6F61" w:rsidRDefault="002B6F61" w:rsidP="002B6F61">
      <w:pPr>
        <w:spacing w:line="276" w:lineRule="auto"/>
        <w:rPr>
          <w:rFonts w:cs="Arial"/>
          <w:szCs w:val="24"/>
        </w:rPr>
      </w:pPr>
    </w:p>
    <w:bookmarkEnd w:id="1"/>
    <w:bookmarkEnd w:id="2"/>
    <w:p w:rsidR="002B6F61" w:rsidRPr="002B6F61" w:rsidRDefault="002B6F61" w:rsidP="002B6F61">
      <w:pPr>
        <w:spacing w:line="276" w:lineRule="auto"/>
        <w:rPr>
          <w:rFonts w:cs="Arial"/>
          <w:b/>
          <w:szCs w:val="24"/>
        </w:rPr>
      </w:pPr>
      <w:r w:rsidRPr="002B6F61">
        <w:rPr>
          <w:rFonts w:cs="Arial"/>
          <w:b/>
          <w:szCs w:val="24"/>
        </w:rPr>
        <w:t>Klíčová slova</w:t>
      </w:r>
    </w:p>
    <w:p w:rsidR="002B6F61" w:rsidRPr="002B6F61" w:rsidRDefault="002B6F61" w:rsidP="002B6F61">
      <w:pPr>
        <w:spacing w:line="276" w:lineRule="auto"/>
        <w:rPr>
          <w:rFonts w:cs="Arial"/>
          <w:b/>
          <w:szCs w:val="24"/>
        </w:rPr>
      </w:pPr>
    </w:p>
    <w:p w:rsidR="005A0176" w:rsidRPr="002B6F61" w:rsidRDefault="002B6F61" w:rsidP="002B6F61">
      <w:pPr>
        <w:spacing w:line="276" w:lineRule="auto"/>
        <w:rPr>
          <w:rFonts w:cs="Arial"/>
          <w:bCs/>
          <w:szCs w:val="24"/>
        </w:rPr>
      </w:pPr>
      <w:proofErr w:type="spellStart"/>
      <w:r w:rsidRPr="002B6F61">
        <w:rPr>
          <w:rFonts w:cs="Arial"/>
          <w:bCs/>
          <w:szCs w:val="24"/>
        </w:rPr>
        <w:t>Revolution</w:t>
      </w:r>
      <w:proofErr w:type="spellEnd"/>
      <w:r w:rsidRPr="002B6F61">
        <w:rPr>
          <w:rFonts w:cs="Arial"/>
          <w:bCs/>
          <w:szCs w:val="24"/>
        </w:rPr>
        <w:t xml:space="preserve"> </w:t>
      </w:r>
      <w:proofErr w:type="spellStart"/>
      <w:r w:rsidRPr="002B6F61">
        <w:rPr>
          <w:rFonts w:cs="Arial"/>
          <w:bCs/>
          <w:szCs w:val="24"/>
        </w:rPr>
        <w:t>Train</w:t>
      </w:r>
      <w:proofErr w:type="spellEnd"/>
      <w:r w:rsidRPr="002B6F61">
        <w:rPr>
          <w:rFonts w:cs="Arial"/>
          <w:bCs/>
          <w:szCs w:val="24"/>
        </w:rPr>
        <w:t xml:space="preserve"> (protidrogový vlak), prevence, drogy, jiné návykové látky, Policie ČR (policie, PČR), žáci, pedagogové, rodiče</w:t>
      </w:r>
    </w:p>
    <w:sectPr w:rsidR="005A0176" w:rsidRPr="002B6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A40" w:rsidRDefault="000E6A40" w:rsidP="00C26ACA">
      <w:r>
        <w:separator/>
      </w:r>
    </w:p>
  </w:endnote>
  <w:endnote w:type="continuationSeparator" w:id="0">
    <w:p w:rsidR="000E6A40" w:rsidRDefault="000E6A40" w:rsidP="00C2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A40" w:rsidRDefault="000E6A40" w:rsidP="00C26ACA">
      <w:r>
        <w:separator/>
      </w:r>
    </w:p>
  </w:footnote>
  <w:footnote w:type="continuationSeparator" w:id="0">
    <w:p w:rsidR="000E6A40" w:rsidRDefault="000E6A40" w:rsidP="00C26ACA">
      <w:r>
        <w:continuationSeparator/>
      </w:r>
    </w:p>
  </w:footnote>
  <w:footnote w:id="1">
    <w:p w:rsidR="00C26ACA" w:rsidRPr="00C26ACA" w:rsidRDefault="00C26ACA" w:rsidP="00C26ACA">
      <w:pPr>
        <w:pStyle w:val="Textpoznpodarou"/>
      </w:pPr>
      <w:r w:rsidRPr="00C26ACA">
        <w:rPr>
          <w:rStyle w:val="Znakapoznpodarou"/>
        </w:rPr>
        <w:footnoteRef/>
      </w:r>
      <w:r w:rsidRPr="00C26ACA">
        <w:t xml:space="preserve"> </w:t>
      </w:r>
      <w:r w:rsidRPr="00C26ACA">
        <w:rPr>
          <w:rFonts w:cs="Arial"/>
        </w:rPr>
        <w:t xml:space="preserve">ŠILER, Jiří. </w:t>
      </w:r>
      <w:r w:rsidRPr="00C26ACA">
        <w:rPr>
          <w:rFonts w:cs="Arial"/>
          <w:i/>
        </w:rPr>
        <w:t xml:space="preserve">Protidrogový vlak – spolupráce s Policií ČR. </w:t>
      </w:r>
      <w:r w:rsidRPr="00C26ACA">
        <w:rPr>
          <w:rFonts w:cs="Arial"/>
        </w:rPr>
        <w:t xml:space="preserve">Šanov, 2023. </w:t>
      </w:r>
      <w:r w:rsidRPr="00C26ACA">
        <w:t>Závěrečná práce vzdělávacího programu Studium pedagogiky pro učitele. Vyšší policejní škola a Střední policejní škola Ministerstva vnitra v Praze, Centrum jazykového a dalšího vzdělávání. Archiv školy.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61"/>
    <w:rsid w:val="000E6A40"/>
    <w:rsid w:val="002B6F61"/>
    <w:rsid w:val="006473A1"/>
    <w:rsid w:val="00896DF9"/>
    <w:rsid w:val="009766F6"/>
    <w:rsid w:val="00C26ACA"/>
    <w:rsid w:val="00DB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182E"/>
  <w15:chartTrackingRefBased/>
  <w15:docId w15:val="{0F7EC049-E3BF-41C2-A4B5-FAA304EF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6F61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26AC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26ACA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26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Bulínová Pavlína Mgr.</dc:creator>
  <cp:keywords/>
  <dc:description/>
  <cp:lastModifiedBy>Bulínová Pavlína Mgr.</cp:lastModifiedBy>
  <cp:revision>4</cp:revision>
  <dcterms:created xsi:type="dcterms:W3CDTF">2023-02-08T14:45:00Z</dcterms:created>
  <dcterms:modified xsi:type="dcterms:W3CDTF">2023-02-08T14:55:00Z</dcterms:modified>
</cp:coreProperties>
</file>