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E7" w:rsidRDefault="00D92FE7" w:rsidP="00D92FE7">
      <w:pPr>
        <w:jc w:val="both"/>
      </w:pPr>
      <w:r>
        <w:t xml:space="preserve">Příloha </w:t>
      </w:r>
      <w:r w:rsidR="00173B6C">
        <w:t>3</w:t>
      </w:r>
      <w:r>
        <w:t xml:space="preserve">: </w:t>
      </w:r>
      <w:bookmarkStart w:id="0" w:name="_Hlk61266944"/>
      <w:r w:rsidRPr="00566F07">
        <w:t xml:space="preserve">Plán preventivní činnosti </w:t>
      </w:r>
      <w:r>
        <w:t>internátu</w:t>
      </w:r>
      <w:r w:rsidR="002A7BB5">
        <w:t xml:space="preserve"> – volnočasové aktivity </w:t>
      </w:r>
      <w:r w:rsidR="00F17F42">
        <w:t xml:space="preserve">pro </w:t>
      </w:r>
      <w:r>
        <w:t>I</w:t>
      </w:r>
      <w:r w:rsidR="00525B0C">
        <w:t>I</w:t>
      </w:r>
      <w:r>
        <w:t>. pololetí</w:t>
      </w:r>
      <w:r w:rsidRPr="00566F07">
        <w:t xml:space="preserve"> školní</w:t>
      </w:r>
      <w:r>
        <w:t>ho</w:t>
      </w:r>
      <w:r w:rsidRPr="00566F07">
        <w:t xml:space="preserve"> rok</w:t>
      </w:r>
      <w:r>
        <w:t>u</w:t>
      </w:r>
      <w:r w:rsidRPr="00566F07">
        <w:t xml:space="preserve"> 20</w:t>
      </w:r>
      <w:r w:rsidR="006F6DE5">
        <w:t>2</w:t>
      </w:r>
      <w:r w:rsidR="003A1952">
        <w:t>3</w:t>
      </w:r>
      <w:r w:rsidRPr="00566F07">
        <w:t>/20</w:t>
      </w:r>
      <w:r w:rsidR="000A7DE3">
        <w:t>2</w:t>
      </w:r>
      <w:bookmarkEnd w:id="0"/>
      <w:r w:rsidR="003A1952">
        <w:t>4</w:t>
      </w:r>
    </w:p>
    <w:p w:rsidR="00D92FE7" w:rsidRDefault="00D92FE7" w:rsidP="00D92FE7">
      <w:pPr>
        <w:jc w:val="both"/>
      </w:pPr>
    </w:p>
    <w:p w:rsidR="00D92FE7" w:rsidRDefault="00D92FE7" w:rsidP="00D92F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667"/>
        <w:gridCol w:w="3954"/>
        <w:gridCol w:w="2088"/>
        <w:gridCol w:w="3981"/>
      </w:tblGrid>
      <w:tr w:rsidR="00D92FE7" w:rsidRPr="006D0A1B" w:rsidTr="00BE4F1C">
        <w:tc>
          <w:tcPr>
            <w:tcW w:w="642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0A7DE3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 xml:space="preserve"> </w:t>
            </w:r>
            <w:r w:rsidR="00525B0C">
              <w:rPr>
                <w:rFonts w:ascii="Calibri" w:hAnsi="Calibri"/>
                <w:b/>
                <w:caps/>
                <w:sz w:val="26"/>
                <w:szCs w:val="26"/>
              </w:rPr>
              <w:t>ÚNOR</w:t>
            </w: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 xml:space="preserve"> 20</w:t>
            </w:r>
            <w:r w:rsidR="000A7DE3">
              <w:rPr>
                <w:rFonts w:ascii="Calibri" w:hAnsi="Calibri"/>
                <w:b/>
                <w:caps/>
                <w:sz w:val="26"/>
                <w:szCs w:val="26"/>
              </w:rPr>
              <w:t>2</w:t>
            </w:r>
            <w:r w:rsidR="003A1952">
              <w:rPr>
                <w:rFonts w:ascii="Calibri" w:hAnsi="Calibri"/>
                <w:b/>
                <w:caps/>
                <w:sz w:val="26"/>
                <w:szCs w:val="26"/>
              </w:rPr>
              <w:t>4</w:t>
            </w:r>
          </w:p>
        </w:tc>
        <w:tc>
          <w:tcPr>
            <w:tcW w:w="916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Název akce</w:t>
            </w:r>
          </w:p>
        </w:tc>
        <w:tc>
          <w:tcPr>
            <w:tcW w:w="1358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Popis akce</w:t>
            </w:r>
          </w:p>
        </w:tc>
        <w:tc>
          <w:tcPr>
            <w:tcW w:w="71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místo konání</w:t>
            </w:r>
          </w:p>
        </w:tc>
        <w:tc>
          <w:tcPr>
            <w:tcW w:w="136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Účel akce</w:t>
            </w:r>
          </w:p>
        </w:tc>
      </w:tr>
    </w:tbl>
    <w:p w:rsidR="00D92FE7" w:rsidRDefault="00D92FE7" w:rsidP="00D92FE7"/>
    <w:tbl>
      <w:tblPr>
        <w:tblStyle w:val="Prosttabulka1"/>
        <w:tblW w:w="4358" w:type="pct"/>
        <w:tblInd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969"/>
        <w:gridCol w:w="2089"/>
        <w:gridCol w:w="3914"/>
        <w:gridCol w:w="63"/>
      </w:tblGrid>
      <w:tr w:rsidR="00E45EEC" w:rsidRPr="00AA702A" w:rsidTr="00E45EE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pct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:rsidR="00F3236D" w:rsidRPr="00F01416" w:rsidRDefault="00F3236D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 w:rsidRPr="00F01416"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Návštěva aquacentra</w:t>
            </w: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hloubětín</w:t>
            </w:r>
            <w:proofErr w:type="spellEnd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4" w:type="pct"/>
          </w:tcPr>
          <w:p w:rsidR="00F3236D" w:rsidRPr="00E45EEC" w:rsidRDefault="00F3236D" w:rsidP="00A125E4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E45EEC"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Sportovní aktivity v krytém bazénu</w:t>
            </w:r>
          </w:p>
        </w:tc>
        <w:tc>
          <w:tcPr>
            <w:tcW w:w="823" w:type="pct"/>
          </w:tcPr>
          <w:p w:rsidR="00F3236D" w:rsidRPr="00E45EEC" w:rsidRDefault="00F3236D" w:rsidP="00A125E4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E45EEC"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Praha 8</w:t>
            </w:r>
          </w:p>
        </w:tc>
        <w:tc>
          <w:tcPr>
            <w:tcW w:w="1542" w:type="pct"/>
          </w:tcPr>
          <w:p w:rsidR="00F3236D" w:rsidRPr="00E45EEC" w:rsidRDefault="00F3236D" w:rsidP="00A125E4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E45EEC"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Rozvoj sportovní aktivity</w:t>
            </w:r>
          </w:p>
        </w:tc>
      </w:tr>
      <w:tr w:rsidR="00F3236D" w:rsidRPr="00AA702A" w:rsidTr="00E45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:rsidR="00F3236D" w:rsidRPr="00D4170A" w:rsidRDefault="00F3236D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Daruj </w:t>
            </w:r>
            <w:proofErr w:type="gramStart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krev - zachráníš</w:t>
            </w:r>
            <w:proofErr w:type="gramEnd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 život</w:t>
            </w:r>
          </w:p>
        </w:tc>
        <w:tc>
          <w:tcPr>
            <w:tcW w:w="1564" w:type="pct"/>
          </w:tcPr>
          <w:p w:rsidR="00F3236D" w:rsidRPr="00D4170A" w:rsidRDefault="00F3236D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Návštěva transfúzní stanice </w:t>
            </w:r>
          </w:p>
        </w:tc>
        <w:tc>
          <w:tcPr>
            <w:tcW w:w="823" w:type="pct"/>
          </w:tcPr>
          <w:p w:rsidR="00F3236D" w:rsidRPr="00D4170A" w:rsidRDefault="00F3236D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Praha 3</w:t>
            </w:r>
          </w:p>
        </w:tc>
        <w:tc>
          <w:tcPr>
            <w:tcW w:w="1567" w:type="pct"/>
            <w:gridSpan w:val="2"/>
          </w:tcPr>
          <w:p w:rsidR="00F3236D" w:rsidRPr="00D4170A" w:rsidRDefault="00F3236D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Darování krve ze strany žáků a žákyň</w:t>
            </w:r>
          </w:p>
        </w:tc>
      </w:tr>
      <w:tr w:rsidR="00525B0C" w:rsidRPr="00AA702A" w:rsidTr="00E45EEC">
        <w:trPr>
          <w:gridAfter w:val="1"/>
          <w:wAfter w:w="25" w:type="pct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:rsidR="00525B0C" w:rsidRPr="00F01416" w:rsidRDefault="00F3236D" w:rsidP="00525B0C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seminář specialisty na výživu</w:t>
            </w:r>
          </w:p>
        </w:tc>
        <w:tc>
          <w:tcPr>
            <w:tcW w:w="1564" w:type="pct"/>
          </w:tcPr>
          <w:p w:rsidR="00525B0C" w:rsidRPr="00E45EEC" w:rsidRDefault="00E45EEC" w:rsidP="00525B0C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45EEC">
              <w:rPr>
                <w:rFonts w:ascii="Calibri" w:hAnsi="Calibri"/>
                <w:color w:val="000000" w:themeColor="text1"/>
                <w:sz w:val="22"/>
                <w:szCs w:val="22"/>
              </w:rPr>
              <w:t>Vzdělávací akce</w:t>
            </w:r>
          </w:p>
        </w:tc>
        <w:tc>
          <w:tcPr>
            <w:tcW w:w="823" w:type="pct"/>
          </w:tcPr>
          <w:p w:rsidR="00525B0C" w:rsidRPr="00D4170A" w:rsidRDefault="00E45EEC" w:rsidP="00525B0C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42" w:type="pct"/>
          </w:tcPr>
          <w:p w:rsidR="00525B0C" w:rsidRPr="00E45EEC" w:rsidRDefault="00E45EEC" w:rsidP="00525B0C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45EEC">
              <w:rPr>
                <w:rFonts w:ascii="Calibri" w:hAnsi="Calibri"/>
                <w:color w:val="000000" w:themeColor="text1"/>
                <w:sz w:val="22"/>
                <w:szCs w:val="22"/>
              </w:rPr>
              <w:t>Podpora zdravého životního stylu</w:t>
            </w:r>
          </w:p>
        </w:tc>
      </w:tr>
      <w:tr w:rsidR="00F3236D" w:rsidRPr="00AA702A" w:rsidTr="00E45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:rsidR="00F3236D" w:rsidRPr="00D4170A" w:rsidRDefault="00F3236D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Turnaj v silových disciplínách</w:t>
            </w:r>
          </w:p>
        </w:tc>
        <w:tc>
          <w:tcPr>
            <w:tcW w:w="1564" w:type="pct"/>
          </w:tcPr>
          <w:p w:rsidR="00F3236D" w:rsidRPr="00D4170A" w:rsidRDefault="00F3236D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Sportovně společenská akce</w:t>
            </w:r>
          </w:p>
        </w:tc>
        <w:tc>
          <w:tcPr>
            <w:tcW w:w="823" w:type="pct"/>
          </w:tcPr>
          <w:p w:rsidR="00F3236D" w:rsidRPr="00D4170A" w:rsidRDefault="00F3236D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67" w:type="pct"/>
            <w:gridSpan w:val="2"/>
          </w:tcPr>
          <w:p w:rsidR="00F3236D" w:rsidRPr="00D4170A" w:rsidRDefault="00F3236D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Podpora a rozvoj sportovních dovedností</w:t>
            </w:r>
          </w:p>
        </w:tc>
      </w:tr>
      <w:tr w:rsidR="00F3236D" w:rsidRPr="00AA702A" w:rsidTr="00E45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:rsidR="00F3236D" w:rsidRPr="00D4170A" w:rsidRDefault="00F3236D" w:rsidP="00A125E4">
            <w:pPr>
              <w:spacing w:after="60" w:line="360" w:lineRule="auto"/>
              <w:rPr>
                <w:rFonts w:asciiTheme="minorHAnsi" w:hAnsiTheme="minorHAnsi" w:cstheme="minorHAns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color w:val="000000" w:themeColor="text1"/>
                <w:sz w:val="22"/>
                <w:szCs w:val="22"/>
              </w:rPr>
              <w:t>Turnaj ve florbale</w:t>
            </w:r>
          </w:p>
        </w:tc>
        <w:tc>
          <w:tcPr>
            <w:tcW w:w="1564" w:type="pct"/>
          </w:tcPr>
          <w:p w:rsidR="00F3236D" w:rsidRPr="00173B6C" w:rsidRDefault="00F3236D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Sportovně společenská akce</w:t>
            </w:r>
          </w:p>
        </w:tc>
        <w:tc>
          <w:tcPr>
            <w:tcW w:w="823" w:type="pct"/>
          </w:tcPr>
          <w:p w:rsidR="00F3236D" w:rsidRPr="00D4170A" w:rsidRDefault="00F3236D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67" w:type="pct"/>
            <w:gridSpan w:val="2"/>
          </w:tcPr>
          <w:p w:rsidR="00F3236D" w:rsidRPr="00173B6C" w:rsidRDefault="00F3236D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Podpora a rozvoj sportovních dovedností a upevnění vztahů mezi žáky</w:t>
            </w:r>
          </w:p>
        </w:tc>
      </w:tr>
    </w:tbl>
    <w:p w:rsidR="005E7706" w:rsidRDefault="005E7706" w:rsidP="00D92FE7"/>
    <w:p w:rsidR="005E7706" w:rsidRDefault="005E7706" w:rsidP="00D92FE7"/>
    <w:p w:rsidR="00D92FE7" w:rsidRDefault="00D92FE7" w:rsidP="00D92FE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667"/>
        <w:gridCol w:w="3954"/>
        <w:gridCol w:w="2088"/>
        <w:gridCol w:w="3981"/>
      </w:tblGrid>
      <w:tr w:rsidR="00D92FE7" w:rsidRPr="006D0A1B" w:rsidTr="00BE4F1C">
        <w:tc>
          <w:tcPr>
            <w:tcW w:w="642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525B0C" w:rsidP="000A7DE3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>
              <w:rPr>
                <w:rFonts w:ascii="Calibri" w:hAnsi="Calibri"/>
                <w:b/>
                <w:caps/>
                <w:sz w:val="26"/>
                <w:szCs w:val="26"/>
              </w:rPr>
              <w:lastRenderedPageBreak/>
              <w:t>BŘEZ</w:t>
            </w:r>
            <w:r w:rsidR="00D92FE7" w:rsidRPr="006D0A1B">
              <w:rPr>
                <w:rFonts w:ascii="Calibri" w:hAnsi="Calibri"/>
                <w:b/>
                <w:caps/>
                <w:sz w:val="26"/>
                <w:szCs w:val="26"/>
              </w:rPr>
              <w:t>EN 20</w:t>
            </w:r>
            <w:r w:rsidR="000A7DE3">
              <w:rPr>
                <w:rFonts w:ascii="Calibri" w:hAnsi="Calibri"/>
                <w:b/>
                <w:caps/>
                <w:sz w:val="26"/>
                <w:szCs w:val="26"/>
              </w:rPr>
              <w:t>2</w:t>
            </w:r>
            <w:r w:rsidR="003A1952">
              <w:rPr>
                <w:rFonts w:ascii="Calibri" w:hAnsi="Calibri"/>
                <w:b/>
                <w:caps/>
                <w:sz w:val="26"/>
                <w:szCs w:val="26"/>
              </w:rPr>
              <w:t>4</w:t>
            </w:r>
          </w:p>
        </w:tc>
        <w:tc>
          <w:tcPr>
            <w:tcW w:w="916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Název akce</w:t>
            </w:r>
          </w:p>
        </w:tc>
        <w:tc>
          <w:tcPr>
            <w:tcW w:w="1358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Popis akce</w:t>
            </w:r>
          </w:p>
        </w:tc>
        <w:tc>
          <w:tcPr>
            <w:tcW w:w="71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místo konání</w:t>
            </w:r>
          </w:p>
        </w:tc>
        <w:tc>
          <w:tcPr>
            <w:tcW w:w="136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Účel akce</w:t>
            </w:r>
          </w:p>
        </w:tc>
      </w:tr>
    </w:tbl>
    <w:p w:rsidR="00D92FE7" w:rsidRDefault="00D92FE7" w:rsidP="00D92FE7"/>
    <w:tbl>
      <w:tblPr>
        <w:tblStyle w:val="Prosttabulka1"/>
        <w:tblW w:w="4468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954"/>
        <w:gridCol w:w="2090"/>
        <w:gridCol w:w="3979"/>
      </w:tblGrid>
      <w:tr w:rsidR="002F4F71" w:rsidRPr="00AA702A" w:rsidTr="00A12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</w:tcPr>
          <w:p w:rsidR="002F4F71" w:rsidRDefault="002F4F71" w:rsidP="00A125E4">
            <w:pPr>
              <w:spacing w:after="60" w:line="360" w:lineRule="auto"/>
              <w:rPr>
                <w:rFonts w:ascii="Calibri" w:hAnsi="Calibr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 w:rsidRPr="00F01416"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Vědomostní soutěž</w:t>
            </w:r>
          </w:p>
          <w:p w:rsidR="00AB373E" w:rsidRPr="00F01416" w:rsidRDefault="00AB373E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pct"/>
          </w:tcPr>
          <w:p w:rsidR="002F4F71" w:rsidRPr="00AD1DF7" w:rsidRDefault="002F4F71" w:rsidP="00A125E4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AD1DF7"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Kulturně společenské klání</w:t>
            </w:r>
          </w:p>
        </w:tc>
        <w:tc>
          <w:tcPr>
            <w:tcW w:w="803" w:type="pct"/>
          </w:tcPr>
          <w:p w:rsidR="002F4F71" w:rsidRPr="00AD1DF7" w:rsidRDefault="002F4F71" w:rsidP="00A125E4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AD1DF7"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29" w:type="pct"/>
          </w:tcPr>
          <w:p w:rsidR="002F4F71" w:rsidRPr="00AD1DF7" w:rsidRDefault="002F4F71" w:rsidP="00A125E4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AD1DF7"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Zábava i rozšíření si vědomostí</w:t>
            </w:r>
          </w:p>
        </w:tc>
      </w:tr>
      <w:tr w:rsidR="002F4F71" w:rsidRPr="00AA702A" w:rsidTr="00A1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</w:tcPr>
          <w:p w:rsidR="002F4F71" w:rsidRDefault="00AD1DF7" w:rsidP="00A125E4">
            <w:pPr>
              <w:spacing w:after="60" w:line="360" w:lineRule="auto"/>
              <w:rPr>
                <w:rFonts w:ascii="Calibri" w:hAnsi="Calibr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umělá </w:t>
            </w:r>
            <w:r w:rsidR="002F4F71" w:rsidRPr="00F01416"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leze</w:t>
            </w: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cká stěna</w:t>
            </w:r>
          </w:p>
          <w:p w:rsidR="00AB373E" w:rsidRPr="00F01416" w:rsidRDefault="00AB373E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pct"/>
          </w:tcPr>
          <w:p w:rsidR="002F4F71" w:rsidRPr="00D4170A" w:rsidRDefault="002F4F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Sportovně společenská akce</w:t>
            </w:r>
          </w:p>
        </w:tc>
        <w:tc>
          <w:tcPr>
            <w:tcW w:w="803" w:type="pct"/>
          </w:tcPr>
          <w:p w:rsidR="002F4F71" w:rsidRPr="00D4170A" w:rsidRDefault="002F4F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Praha 5, Praha 9</w:t>
            </w:r>
          </w:p>
        </w:tc>
        <w:tc>
          <w:tcPr>
            <w:tcW w:w="1529" w:type="pct"/>
          </w:tcPr>
          <w:p w:rsidR="002F4F71" w:rsidRPr="00D4170A" w:rsidRDefault="002F4F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Podpora a rozvoj sportovních dovedností</w:t>
            </w:r>
          </w:p>
        </w:tc>
      </w:tr>
      <w:tr w:rsidR="002F4F71" w:rsidRPr="00AA702A" w:rsidTr="00A125E4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</w:tcPr>
          <w:p w:rsidR="002F4F71" w:rsidRPr="00D4170A" w:rsidRDefault="002F4F71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Netradiční disciplíny</w:t>
            </w:r>
          </w:p>
        </w:tc>
        <w:tc>
          <w:tcPr>
            <w:tcW w:w="1519" w:type="pct"/>
          </w:tcPr>
          <w:p w:rsidR="002F4F71" w:rsidRPr="00D4170A" w:rsidRDefault="002F4F71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Kulturně společenské setkání</w:t>
            </w:r>
          </w:p>
        </w:tc>
        <w:tc>
          <w:tcPr>
            <w:tcW w:w="803" w:type="pct"/>
          </w:tcPr>
          <w:p w:rsidR="002F4F71" w:rsidRPr="00D4170A" w:rsidRDefault="002F4F71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29" w:type="pct"/>
          </w:tcPr>
          <w:p w:rsidR="002F4F71" w:rsidRPr="00D4170A" w:rsidRDefault="002F4F71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Soutěž v nestandar</w:t>
            </w:r>
            <w:r w:rsidR="00AD1DF7">
              <w:rPr>
                <w:rFonts w:ascii="Calibri" w:hAnsi="Calibri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ních disciplínách</w:t>
            </w:r>
          </w:p>
        </w:tc>
      </w:tr>
      <w:tr w:rsidR="00AD1DF7" w:rsidRPr="00AA702A" w:rsidTr="00931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</w:tcPr>
          <w:p w:rsidR="00AD1DF7" w:rsidRDefault="00AD1DF7" w:rsidP="00AD1DF7">
            <w:pPr>
              <w:spacing w:after="60" w:line="360" w:lineRule="auto"/>
              <w:rPr>
                <w:rFonts w:asciiTheme="minorHAnsi" w:hAnsiTheme="minorHAnsi" w:cstheme="minorHAns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color w:val="000000" w:themeColor="text1"/>
                <w:sz w:val="22"/>
                <w:szCs w:val="22"/>
              </w:rPr>
              <w:t>Deskové hry</w:t>
            </w:r>
          </w:p>
          <w:p w:rsidR="00AB373E" w:rsidRPr="00D4170A" w:rsidRDefault="00AB373E" w:rsidP="00AD1DF7">
            <w:pPr>
              <w:spacing w:after="60" w:line="360" w:lineRule="auto"/>
              <w:rPr>
                <w:rFonts w:asciiTheme="minorHAnsi" w:hAnsiTheme="minorHAnsi" w:cstheme="minorHAns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19" w:type="pct"/>
          </w:tcPr>
          <w:p w:rsidR="00AD1DF7" w:rsidRPr="00D4170A" w:rsidRDefault="00AD1DF7" w:rsidP="00AD1DF7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Kulturně společenské setkání</w:t>
            </w:r>
          </w:p>
        </w:tc>
        <w:tc>
          <w:tcPr>
            <w:tcW w:w="803" w:type="pct"/>
          </w:tcPr>
          <w:p w:rsidR="00AD1DF7" w:rsidRPr="00D4170A" w:rsidRDefault="00AD1DF7" w:rsidP="00AD1DF7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29" w:type="pct"/>
          </w:tcPr>
          <w:p w:rsidR="00AD1DF7" w:rsidRPr="00D4170A" w:rsidRDefault="00AD1DF7" w:rsidP="00AD1DF7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Zábava</w:t>
            </w:r>
          </w:p>
        </w:tc>
      </w:tr>
    </w:tbl>
    <w:p w:rsidR="002C349C" w:rsidRDefault="00D92FE7" w:rsidP="00D92FE7">
      <w:r>
        <w:br w:type="page"/>
      </w:r>
    </w:p>
    <w:p w:rsidR="00D92FE7" w:rsidRDefault="00D92FE7" w:rsidP="00D92F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667"/>
        <w:gridCol w:w="3954"/>
        <w:gridCol w:w="2088"/>
        <w:gridCol w:w="3981"/>
      </w:tblGrid>
      <w:tr w:rsidR="00D92FE7" w:rsidRPr="006D0A1B" w:rsidTr="00BE4F1C">
        <w:tc>
          <w:tcPr>
            <w:tcW w:w="642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0A7DE3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D</w:t>
            </w:r>
            <w:r w:rsidR="00525B0C">
              <w:rPr>
                <w:rFonts w:ascii="Calibri" w:hAnsi="Calibri"/>
                <w:b/>
                <w:caps/>
                <w:sz w:val="26"/>
                <w:szCs w:val="26"/>
              </w:rPr>
              <w:t>uben</w:t>
            </w: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 xml:space="preserve"> 20</w:t>
            </w:r>
            <w:r w:rsidR="000A7DE3">
              <w:rPr>
                <w:rFonts w:ascii="Calibri" w:hAnsi="Calibri"/>
                <w:b/>
                <w:caps/>
                <w:sz w:val="26"/>
                <w:szCs w:val="26"/>
              </w:rPr>
              <w:t>2</w:t>
            </w:r>
            <w:r w:rsidR="003A1952">
              <w:rPr>
                <w:rFonts w:ascii="Calibri" w:hAnsi="Calibri"/>
                <w:b/>
                <w:caps/>
                <w:sz w:val="26"/>
                <w:szCs w:val="26"/>
              </w:rPr>
              <w:t>4</w:t>
            </w:r>
          </w:p>
        </w:tc>
        <w:tc>
          <w:tcPr>
            <w:tcW w:w="916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Název akce</w:t>
            </w:r>
          </w:p>
        </w:tc>
        <w:tc>
          <w:tcPr>
            <w:tcW w:w="1358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Popis akce</w:t>
            </w:r>
          </w:p>
        </w:tc>
        <w:tc>
          <w:tcPr>
            <w:tcW w:w="71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místo konání</w:t>
            </w:r>
          </w:p>
        </w:tc>
        <w:tc>
          <w:tcPr>
            <w:tcW w:w="136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Účel akce</w:t>
            </w:r>
          </w:p>
        </w:tc>
      </w:tr>
    </w:tbl>
    <w:p w:rsidR="00D92FE7" w:rsidRDefault="00D92FE7" w:rsidP="00D92FE7"/>
    <w:tbl>
      <w:tblPr>
        <w:tblStyle w:val="Prosttabulka1"/>
        <w:tblW w:w="4358" w:type="pct"/>
        <w:tblInd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3954"/>
        <w:gridCol w:w="2089"/>
        <w:gridCol w:w="3980"/>
      </w:tblGrid>
      <w:tr w:rsidR="00525B0C" w:rsidRPr="00AA702A" w:rsidTr="002D7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525B0C" w:rsidRDefault="000C2F13" w:rsidP="00525B0C">
            <w:pPr>
              <w:spacing w:after="60" w:line="360" w:lineRule="auto"/>
              <w:rPr>
                <w:rFonts w:ascii="Calibri" w:hAnsi="Calibr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kvízový přeborník</w:t>
            </w:r>
          </w:p>
          <w:p w:rsidR="00AB373E" w:rsidRPr="00D4170A" w:rsidRDefault="00AB373E" w:rsidP="00525B0C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pct"/>
          </w:tcPr>
          <w:p w:rsidR="00525B0C" w:rsidRPr="00D4170A" w:rsidRDefault="000C2F13" w:rsidP="00525B0C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Vědomostní kvíz</w:t>
            </w:r>
          </w:p>
        </w:tc>
        <w:tc>
          <w:tcPr>
            <w:tcW w:w="823" w:type="pct"/>
          </w:tcPr>
          <w:p w:rsidR="00525B0C" w:rsidRPr="00D4170A" w:rsidRDefault="000C2F13" w:rsidP="00525B0C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Internát školy</w:t>
            </w:r>
          </w:p>
        </w:tc>
        <w:tc>
          <w:tcPr>
            <w:tcW w:w="1568" w:type="pct"/>
          </w:tcPr>
          <w:p w:rsidR="00525B0C" w:rsidRPr="00D4170A" w:rsidRDefault="000C2F13" w:rsidP="00525B0C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Všeobecný přehled a rozvoj vědomostí</w:t>
            </w:r>
          </w:p>
        </w:tc>
      </w:tr>
      <w:tr w:rsidR="00650005" w:rsidRPr="00AA702A" w:rsidTr="00A1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650005" w:rsidRPr="00D4170A" w:rsidRDefault="00650005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Velikonoční zvyky a tradice</w:t>
            </w:r>
          </w:p>
        </w:tc>
        <w:tc>
          <w:tcPr>
            <w:tcW w:w="1558" w:type="pct"/>
          </w:tcPr>
          <w:p w:rsidR="00650005" w:rsidRPr="00D4170A" w:rsidRDefault="00650005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Výroba kraslic, pletení pomlázky povídaní si o zvycích a vzniku velikonočních svátků</w:t>
            </w:r>
          </w:p>
        </w:tc>
        <w:tc>
          <w:tcPr>
            <w:tcW w:w="823" w:type="pct"/>
          </w:tcPr>
          <w:p w:rsidR="00650005" w:rsidRPr="00D4170A" w:rsidRDefault="00650005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68" w:type="pct"/>
          </w:tcPr>
          <w:p w:rsidR="00650005" w:rsidRPr="00D4170A" w:rsidRDefault="00650005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Kreativní činnost, rozvíjení jemné i hrubé motoriky a zájmu o kulturní dění a historii</w:t>
            </w:r>
          </w:p>
        </w:tc>
      </w:tr>
      <w:tr w:rsidR="00650005" w:rsidRPr="00AA702A" w:rsidTr="00A1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650005" w:rsidRPr="00D4170A" w:rsidRDefault="00650005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Turnaj v silových disciplínách</w:t>
            </w:r>
          </w:p>
        </w:tc>
        <w:tc>
          <w:tcPr>
            <w:tcW w:w="1558" w:type="pct"/>
          </w:tcPr>
          <w:p w:rsidR="00650005" w:rsidRPr="00D4170A" w:rsidRDefault="00650005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Sportovně společenská akce</w:t>
            </w:r>
          </w:p>
        </w:tc>
        <w:tc>
          <w:tcPr>
            <w:tcW w:w="823" w:type="pct"/>
          </w:tcPr>
          <w:p w:rsidR="00650005" w:rsidRPr="00D4170A" w:rsidRDefault="00650005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68" w:type="pct"/>
          </w:tcPr>
          <w:p w:rsidR="00650005" w:rsidRPr="00D4170A" w:rsidRDefault="00650005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Podpora a rozvoj sportovních dovedností</w:t>
            </w:r>
          </w:p>
        </w:tc>
      </w:tr>
      <w:tr w:rsidR="00525B0C" w:rsidRPr="00AA702A" w:rsidTr="002D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525B0C" w:rsidRDefault="00650005" w:rsidP="00525B0C">
            <w:pPr>
              <w:spacing w:after="60" w:line="360" w:lineRule="auto"/>
              <w:rPr>
                <w:rFonts w:ascii="Calibri" w:hAnsi="Calibr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Velikonoční běh přírodou</w:t>
            </w:r>
          </w:p>
          <w:p w:rsidR="00AB373E" w:rsidRPr="00D4170A" w:rsidRDefault="00AB373E" w:rsidP="00525B0C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pct"/>
          </w:tcPr>
          <w:p w:rsidR="00525B0C" w:rsidRPr="00D4170A" w:rsidRDefault="00650005" w:rsidP="00525B0C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Kondiční běh</w:t>
            </w:r>
          </w:p>
        </w:tc>
        <w:tc>
          <w:tcPr>
            <w:tcW w:w="823" w:type="pct"/>
          </w:tcPr>
          <w:p w:rsidR="00525B0C" w:rsidRPr="00D4170A" w:rsidRDefault="00650005" w:rsidP="00525B0C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Mimo internát školy</w:t>
            </w:r>
          </w:p>
        </w:tc>
        <w:tc>
          <w:tcPr>
            <w:tcW w:w="1568" w:type="pct"/>
          </w:tcPr>
          <w:p w:rsidR="00525B0C" w:rsidRPr="00D4170A" w:rsidRDefault="00650005" w:rsidP="00525B0C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Rozvoj aerobních dispozic</w:t>
            </w:r>
          </w:p>
        </w:tc>
      </w:tr>
      <w:tr w:rsidR="00650005" w:rsidRPr="00AA702A" w:rsidTr="00A1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650005" w:rsidRDefault="00650005" w:rsidP="00A125E4">
            <w:pPr>
              <w:spacing w:after="60" w:line="360" w:lineRule="auto"/>
              <w:rPr>
                <w:rFonts w:ascii="Calibri" w:hAnsi="Calibr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Turnaj ve fotbale</w:t>
            </w:r>
          </w:p>
          <w:p w:rsidR="00AB373E" w:rsidRPr="00D4170A" w:rsidRDefault="00AB373E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pct"/>
          </w:tcPr>
          <w:p w:rsidR="00650005" w:rsidRPr="00D4170A" w:rsidRDefault="00650005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Sportovně společenská akce</w:t>
            </w:r>
          </w:p>
        </w:tc>
        <w:tc>
          <w:tcPr>
            <w:tcW w:w="823" w:type="pct"/>
          </w:tcPr>
          <w:p w:rsidR="00650005" w:rsidRPr="00D4170A" w:rsidRDefault="00650005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68" w:type="pct"/>
          </w:tcPr>
          <w:p w:rsidR="00650005" w:rsidRPr="00D4170A" w:rsidRDefault="00650005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Podpora a rozvoj sportovních dovedností</w:t>
            </w:r>
          </w:p>
        </w:tc>
      </w:tr>
      <w:tr w:rsidR="00525B0C" w:rsidRPr="00AA702A" w:rsidTr="002D7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525B0C" w:rsidRPr="00D4170A" w:rsidRDefault="00650005" w:rsidP="00525B0C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Zábavné odpoledne</w:t>
            </w:r>
          </w:p>
        </w:tc>
        <w:tc>
          <w:tcPr>
            <w:tcW w:w="1558" w:type="pct"/>
          </w:tcPr>
          <w:p w:rsidR="00525B0C" w:rsidRPr="00D4170A" w:rsidRDefault="00650005" w:rsidP="00525B0C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Sportovní </w:t>
            </w:r>
            <w:r w:rsidR="00186910">
              <w:rPr>
                <w:rFonts w:ascii="Calibri" w:hAnsi="Calibri"/>
                <w:color w:val="000000" w:themeColor="text1"/>
                <w:sz w:val="22"/>
                <w:szCs w:val="22"/>
              </w:rPr>
              <w:t>odp. zakončené posezením u ohně.</w:t>
            </w:r>
          </w:p>
        </w:tc>
        <w:tc>
          <w:tcPr>
            <w:tcW w:w="823" w:type="pct"/>
          </w:tcPr>
          <w:p w:rsidR="00525B0C" w:rsidRPr="00D4170A" w:rsidRDefault="00186910" w:rsidP="00525B0C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Areál školy</w:t>
            </w:r>
          </w:p>
        </w:tc>
        <w:tc>
          <w:tcPr>
            <w:tcW w:w="1568" w:type="pct"/>
          </w:tcPr>
          <w:p w:rsidR="00525B0C" w:rsidRPr="00D4170A" w:rsidRDefault="00650005" w:rsidP="00525B0C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Sportovní rozlučka se 4.r.</w:t>
            </w:r>
          </w:p>
        </w:tc>
      </w:tr>
    </w:tbl>
    <w:p w:rsidR="00D92FE7" w:rsidRDefault="00D92FE7" w:rsidP="00D92FE7"/>
    <w:p w:rsidR="0078459B" w:rsidRDefault="0078459B" w:rsidP="00D92FE7"/>
    <w:p w:rsidR="0078459B" w:rsidRDefault="0078459B" w:rsidP="00D92FE7"/>
    <w:p w:rsidR="009579C5" w:rsidRDefault="009579C5" w:rsidP="00D92FE7"/>
    <w:p w:rsidR="009579C5" w:rsidRDefault="009579C5" w:rsidP="00D92FE7"/>
    <w:p w:rsidR="007B4003" w:rsidRDefault="007B4003" w:rsidP="00D92FE7"/>
    <w:p w:rsidR="007B4003" w:rsidRDefault="007B4003" w:rsidP="00D92FE7"/>
    <w:p w:rsidR="007B4003" w:rsidRDefault="007B4003" w:rsidP="00D92FE7"/>
    <w:p w:rsidR="007B4003" w:rsidRDefault="007B4003" w:rsidP="00D92FE7"/>
    <w:p w:rsidR="007B4003" w:rsidRDefault="007B4003" w:rsidP="00D92FE7"/>
    <w:p w:rsidR="009579C5" w:rsidRDefault="009579C5" w:rsidP="00D92FE7"/>
    <w:p w:rsidR="009579C5" w:rsidRDefault="009579C5" w:rsidP="00D92FE7"/>
    <w:p w:rsidR="009579C5" w:rsidRDefault="009579C5" w:rsidP="00D92FE7"/>
    <w:p w:rsidR="009579C5" w:rsidRDefault="009579C5" w:rsidP="00D92FE7"/>
    <w:p w:rsidR="0078459B" w:rsidRDefault="0078459B" w:rsidP="00D92F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667"/>
        <w:gridCol w:w="3954"/>
        <w:gridCol w:w="2088"/>
        <w:gridCol w:w="3981"/>
      </w:tblGrid>
      <w:tr w:rsidR="00D92FE7" w:rsidRPr="006D0A1B" w:rsidTr="00BE4F1C">
        <w:tc>
          <w:tcPr>
            <w:tcW w:w="642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525B0C" w:rsidP="000A7DE3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>
              <w:rPr>
                <w:rFonts w:ascii="Calibri" w:hAnsi="Calibri"/>
                <w:b/>
                <w:caps/>
                <w:sz w:val="26"/>
                <w:szCs w:val="26"/>
              </w:rPr>
              <w:t>KVĚT</w:t>
            </w:r>
            <w:r w:rsidR="00D92FE7" w:rsidRPr="006D0A1B">
              <w:rPr>
                <w:rFonts w:ascii="Calibri" w:hAnsi="Calibri"/>
                <w:b/>
                <w:caps/>
                <w:sz w:val="26"/>
                <w:szCs w:val="26"/>
              </w:rPr>
              <w:t>E</w:t>
            </w:r>
            <w:r>
              <w:rPr>
                <w:rFonts w:ascii="Calibri" w:hAnsi="Calibri"/>
                <w:b/>
                <w:caps/>
                <w:sz w:val="26"/>
                <w:szCs w:val="26"/>
              </w:rPr>
              <w:t>N</w:t>
            </w:r>
            <w:r w:rsidR="00D92FE7" w:rsidRPr="006D0A1B">
              <w:rPr>
                <w:rFonts w:ascii="Calibri" w:hAnsi="Calibri"/>
                <w:b/>
                <w:caps/>
                <w:sz w:val="26"/>
                <w:szCs w:val="26"/>
              </w:rPr>
              <w:t xml:space="preserve"> 20</w:t>
            </w:r>
            <w:r w:rsidR="000A7DE3">
              <w:rPr>
                <w:rFonts w:ascii="Calibri" w:hAnsi="Calibri"/>
                <w:b/>
                <w:caps/>
                <w:sz w:val="26"/>
                <w:szCs w:val="26"/>
              </w:rPr>
              <w:t>2</w:t>
            </w:r>
            <w:r w:rsidR="003A1952">
              <w:rPr>
                <w:rFonts w:ascii="Calibri" w:hAnsi="Calibri"/>
                <w:b/>
                <w:caps/>
                <w:sz w:val="26"/>
                <w:szCs w:val="26"/>
              </w:rPr>
              <w:t>4</w:t>
            </w:r>
          </w:p>
        </w:tc>
        <w:tc>
          <w:tcPr>
            <w:tcW w:w="916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Název akce</w:t>
            </w:r>
          </w:p>
        </w:tc>
        <w:tc>
          <w:tcPr>
            <w:tcW w:w="1358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Popis akce</w:t>
            </w:r>
          </w:p>
        </w:tc>
        <w:tc>
          <w:tcPr>
            <w:tcW w:w="71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místo konání</w:t>
            </w:r>
          </w:p>
        </w:tc>
        <w:tc>
          <w:tcPr>
            <w:tcW w:w="136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Účel akce</w:t>
            </w:r>
          </w:p>
        </w:tc>
      </w:tr>
    </w:tbl>
    <w:p w:rsidR="00D92FE7" w:rsidRDefault="00D92FE7" w:rsidP="00D92FE7"/>
    <w:tbl>
      <w:tblPr>
        <w:tblStyle w:val="Prosttabulka1"/>
        <w:tblW w:w="4383" w:type="pct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2670"/>
        <w:gridCol w:w="3954"/>
        <w:gridCol w:w="2124"/>
        <w:gridCol w:w="4002"/>
      </w:tblGrid>
      <w:tr w:rsidR="002B33A6" w:rsidRPr="00AA702A" w:rsidTr="009E3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  <w:gridSpan w:val="2"/>
          </w:tcPr>
          <w:p w:rsidR="002B33A6" w:rsidRDefault="000C2F13" w:rsidP="002B33A6">
            <w:pPr>
              <w:spacing w:after="60" w:line="360" w:lineRule="auto"/>
              <w:rPr>
                <w:rFonts w:ascii="Calibri" w:hAnsi="Calibr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Pochod milíčovským lesem</w:t>
            </w:r>
          </w:p>
          <w:p w:rsidR="00E0185B" w:rsidRPr="00D4170A" w:rsidRDefault="00E0185B" w:rsidP="002B33A6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49" w:type="pct"/>
          </w:tcPr>
          <w:p w:rsidR="002B33A6" w:rsidRPr="00D4170A" w:rsidRDefault="000C2F13" w:rsidP="002B33A6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Sportovně poznávací akce</w:t>
            </w:r>
          </w:p>
        </w:tc>
        <w:tc>
          <w:tcPr>
            <w:tcW w:w="832" w:type="pct"/>
          </w:tcPr>
          <w:p w:rsidR="002B33A6" w:rsidRPr="00D4170A" w:rsidRDefault="000C2F13" w:rsidP="002B33A6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Praha 11</w:t>
            </w:r>
          </w:p>
        </w:tc>
        <w:tc>
          <w:tcPr>
            <w:tcW w:w="1568" w:type="pct"/>
          </w:tcPr>
          <w:p w:rsidR="002B33A6" w:rsidRPr="00D4170A" w:rsidRDefault="000C2F13" w:rsidP="002B33A6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Poznávání přírodních zajímavostí</w:t>
            </w:r>
          </w:p>
        </w:tc>
      </w:tr>
      <w:tr w:rsidR="009E3FB3" w:rsidRPr="00AA702A" w:rsidTr="009E3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  <w:gridSpan w:val="2"/>
          </w:tcPr>
          <w:p w:rsidR="009E3FB3" w:rsidRPr="00D4170A" w:rsidRDefault="009E3FB3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Návštěva Hostivaře</w:t>
            </w:r>
          </w:p>
        </w:tc>
        <w:tc>
          <w:tcPr>
            <w:tcW w:w="1549" w:type="pct"/>
          </w:tcPr>
          <w:p w:rsidR="009E3FB3" w:rsidRPr="00D4170A" w:rsidRDefault="009E3FB3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Kulturně společenská vycházka</w:t>
            </w:r>
          </w:p>
        </w:tc>
        <w:tc>
          <w:tcPr>
            <w:tcW w:w="832" w:type="pct"/>
          </w:tcPr>
          <w:p w:rsidR="009E3FB3" w:rsidRPr="00D4170A" w:rsidRDefault="009E3FB3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Praha 5</w:t>
            </w:r>
          </w:p>
        </w:tc>
        <w:tc>
          <w:tcPr>
            <w:tcW w:w="1568" w:type="pct"/>
          </w:tcPr>
          <w:p w:rsidR="009E3FB3" w:rsidRPr="00D4170A" w:rsidRDefault="009E3FB3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Relaxace, procházka a seznámení se se zajímavými částmi Prahy</w:t>
            </w:r>
          </w:p>
        </w:tc>
      </w:tr>
      <w:tr w:rsidR="009E3FB3" w:rsidRPr="00AA702A" w:rsidTr="00DC0AFD">
        <w:trPr>
          <w:gridBefore w:val="1"/>
          <w:wBefore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:rsidR="009E3FB3" w:rsidRDefault="009E3FB3" w:rsidP="00A125E4">
            <w:pPr>
              <w:spacing w:after="60" w:line="360" w:lineRule="auto"/>
              <w:rPr>
                <w:rFonts w:ascii="Calibri" w:hAnsi="Calibr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běh jarní přírodou</w:t>
            </w:r>
          </w:p>
          <w:p w:rsidR="00E0185B" w:rsidRPr="00D4170A" w:rsidRDefault="00E0185B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49" w:type="pct"/>
          </w:tcPr>
          <w:p w:rsidR="009E3FB3" w:rsidRPr="00D4170A" w:rsidRDefault="009E3FB3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Kondiční běh</w:t>
            </w:r>
          </w:p>
        </w:tc>
        <w:tc>
          <w:tcPr>
            <w:tcW w:w="832" w:type="pct"/>
          </w:tcPr>
          <w:p w:rsidR="009E3FB3" w:rsidRPr="00D4170A" w:rsidRDefault="009E3FB3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Mimo internát školy</w:t>
            </w:r>
          </w:p>
        </w:tc>
        <w:tc>
          <w:tcPr>
            <w:tcW w:w="1568" w:type="pct"/>
          </w:tcPr>
          <w:p w:rsidR="009E3FB3" w:rsidRPr="00D4170A" w:rsidRDefault="009E3FB3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Rozvoj aerobních dispozic</w:t>
            </w:r>
          </w:p>
        </w:tc>
      </w:tr>
      <w:tr w:rsidR="00DC0AFD" w:rsidRPr="00AA702A" w:rsidTr="00DC0AF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</w:tcPr>
          <w:p w:rsidR="00DC0AFD" w:rsidRPr="00D4170A" w:rsidRDefault="00DC0AFD" w:rsidP="00DC0AFD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Daruj </w:t>
            </w:r>
            <w:proofErr w:type="gramStart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krev - zachráníš</w:t>
            </w:r>
            <w:proofErr w:type="gramEnd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 život</w:t>
            </w:r>
          </w:p>
        </w:tc>
        <w:tc>
          <w:tcPr>
            <w:tcW w:w="1549" w:type="pct"/>
          </w:tcPr>
          <w:p w:rsidR="00DC0AFD" w:rsidRPr="00D4170A" w:rsidRDefault="00DC0AFD" w:rsidP="00DC0AFD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Návštěva transfúzní stanice </w:t>
            </w:r>
          </w:p>
        </w:tc>
        <w:tc>
          <w:tcPr>
            <w:tcW w:w="832" w:type="pct"/>
          </w:tcPr>
          <w:p w:rsidR="00DC0AFD" w:rsidRPr="00D4170A" w:rsidRDefault="00DC0AFD" w:rsidP="00DC0AFD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Praha 3</w:t>
            </w:r>
          </w:p>
        </w:tc>
        <w:tc>
          <w:tcPr>
            <w:tcW w:w="1568" w:type="pct"/>
          </w:tcPr>
          <w:p w:rsidR="00DC0AFD" w:rsidRPr="00D4170A" w:rsidRDefault="00DC0AFD" w:rsidP="00DC0AFD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Darování krve ze strany žáků a žákyň</w:t>
            </w:r>
          </w:p>
        </w:tc>
      </w:tr>
    </w:tbl>
    <w:p w:rsidR="00D92FE7" w:rsidRDefault="00D92FE7" w:rsidP="00D92FE7"/>
    <w:p w:rsidR="00DC0AFD" w:rsidRDefault="00DC0AFD" w:rsidP="00D92FE7"/>
    <w:p w:rsidR="00DC0AFD" w:rsidRDefault="00DC0AFD" w:rsidP="00D92FE7"/>
    <w:p w:rsidR="00DC0AFD" w:rsidRDefault="00DC0AFD" w:rsidP="00D92FE7"/>
    <w:p w:rsidR="00DC0AFD" w:rsidRDefault="00DC0AFD" w:rsidP="00D92FE7"/>
    <w:p w:rsidR="00DC0AFD" w:rsidRDefault="00DC0AFD" w:rsidP="00D92FE7"/>
    <w:p w:rsidR="00DC0AFD" w:rsidRDefault="00DC0AFD" w:rsidP="00D92FE7"/>
    <w:p w:rsidR="00517A1F" w:rsidRDefault="00517A1F" w:rsidP="00D92FE7"/>
    <w:p w:rsidR="00517A1F" w:rsidRDefault="00517A1F" w:rsidP="00D92FE7"/>
    <w:p w:rsidR="00517A1F" w:rsidRDefault="00517A1F" w:rsidP="00D92FE7"/>
    <w:p w:rsidR="009579C5" w:rsidRDefault="009579C5" w:rsidP="00D92FE7"/>
    <w:p w:rsidR="009579C5" w:rsidRDefault="009579C5" w:rsidP="00D92FE7"/>
    <w:p w:rsidR="009579C5" w:rsidRDefault="009579C5" w:rsidP="00D92FE7"/>
    <w:p w:rsidR="0078459B" w:rsidRDefault="0078459B" w:rsidP="00D92F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667"/>
        <w:gridCol w:w="3954"/>
        <w:gridCol w:w="2088"/>
        <w:gridCol w:w="3981"/>
      </w:tblGrid>
      <w:tr w:rsidR="00D92FE7" w:rsidRPr="006D0A1B" w:rsidTr="00BE4F1C">
        <w:tc>
          <w:tcPr>
            <w:tcW w:w="642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525B0C" w:rsidP="000C1508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>
              <w:rPr>
                <w:rFonts w:ascii="Calibri" w:hAnsi="Calibri"/>
                <w:b/>
                <w:caps/>
                <w:sz w:val="26"/>
                <w:szCs w:val="26"/>
              </w:rPr>
              <w:t>ČERV</w:t>
            </w:r>
            <w:r w:rsidR="00D92FE7" w:rsidRPr="006D0A1B">
              <w:rPr>
                <w:rFonts w:ascii="Calibri" w:hAnsi="Calibri"/>
                <w:b/>
                <w:caps/>
                <w:sz w:val="26"/>
                <w:szCs w:val="26"/>
              </w:rPr>
              <w:t>EN 20</w:t>
            </w:r>
            <w:r w:rsidR="000C1508">
              <w:rPr>
                <w:rFonts w:ascii="Calibri" w:hAnsi="Calibri"/>
                <w:b/>
                <w:caps/>
                <w:sz w:val="26"/>
                <w:szCs w:val="26"/>
              </w:rPr>
              <w:t>2</w:t>
            </w:r>
            <w:r w:rsidR="003A1952">
              <w:rPr>
                <w:rFonts w:ascii="Calibri" w:hAnsi="Calibri"/>
                <w:b/>
                <w:caps/>
                <w:sz w:val="26"/>
                <w:szCs w:val="26"/>
              </w:rPr>
              <w:t>4</w:t>
            </w:r>
          </w:p>
        </w:tc>
        <w:tc>
          <w:tcPr>
            <w:tcW w:w="916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Název akce</w:t>
            </w:r>
          </w:p>
        </w:tc>
        <w:tc>
          <w:tcPr>
            <w:tcW w:w="1358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Popis akce</w:t>
            </w:r>
          </w:p>
        </w:tc>
        <w:tc>
          <w:tcPr>
            <w:tcW w:w="71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místo konání</w:t>
            </w:r>
          </w:p>
        </w:tc>
        <w:tc>
          <w:tcPr>
            <w:tcW w:w="1367" w:type="pct"/>
            <w:tcBorders>
              <w:bottom w:val="thickThinSmallGap" w:sz="24" w:space="0" w:color="auto"/>
            </w:tcBorders>
            <w:shd w:val="clear" w:color="auto" w:fill="B3B3B3"/>
            <w:vAlign w:val="center"/>
          </w:tcPr>
          <w:p w:rsidR="00D92FE7" w:rsidRPr="006D0A1B" w:rsidRDefault="00D92FE7" w:rsidP="00BE4F1C">
            <w:pPr>
              <w:spacing w:before="120" w:after="60" w:line="360" w:lineRule="auto"/>
              <w:jc w:val="center"/>
              <w:rPr>
                <w:rFonts w:ascii="Calibri" w:hAnsi="Calibri"/>
                <w:b/>
                <w:caps/>
                <w:sz w:val="26"/>
                <w:szCs w:val="26"/>
              </w:rPr>
            </w:pPr>
            <w:r w:rsidRPr="006D0A1B">
              <w:rPr>
                <w:rFonts w:ascii="Calibri" w:hAnsi="Calibri"/>
                <w:b/>
                <w:caps/>
                <w:sz w:val="26"/>
                <w:szCs w:val="26"/>
              </w:rPr>
              <w:t>Účel akce</w:t>
            </w:r>
          </w:p>
        </w:tc>
      </w:tr>
    </w:tbl>
    <w:p w:rsidR="00D92FE7" w:rsidRDefault="00D92FE7" w:rsidP="00D92FE7"/>
    <w:tbl>
      <w:tblPr>
        <w:tblStyle w:val="Prosttabulka1"/>
        <w:tblW w:w="4358" w:type="pct"/>
        <w:tblInd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3954"/>
        <w:gridCol w:w="2089"/>
        <w:gridCol w:w="3980"/>
      </w:tblGrid>
      <w:tr w:rsidR="00525B0C" w:rsidRPr="00AA702A" w:rsidTr="002D71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525B0C" w:rsidRDefault="000C2F13" w:rsidP="00525B0C">
            <w:pPr>
              <w:spacing w:after="60" w:line="360" w:lineRule="auto"/>
              <w:rPr>
                <w:rFonts w:ascii="Calibri" w:hAnsi="Calibri"/>
                <w:b w:val="0"/>
                <w:bCs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meandry </w:t>
            </w:r>
            <w:proofErr w:type="spellStart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rokytky</w:t>
            </w:r>
            <w:proofErr w:type="spellEnd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 -   pochod</w:t>
            </w:r>
          </w:p>
          <w:p w:rsidR="009F576D" w:rsidRPr="00D4170A" w:rsidRDefault="009F576D" w:rsidP="00525B0C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pct"/>
          </w:tcPr>
          <w:p w:rsidR="00525B0C" w:rsidRPr="00D4170A" w:rsidRDefault="000C2F13" w:rsidP="00525B0C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Sportovně poznávací akce</w:t>
            </w:r>
          </w:p>
        </w:tc>
        <w:tc>
          <w:tcPr>
            <w:tcW w:w="823" w:type="pct"/>
          </w:tcPr>
          <w:p w:rsidR="00525B0C" w:rsidRPr="00D4170A" w:rsidRDefault="000C2F13" w:rsidP="00525B0C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Praha 9</w:t>
            </w:r>
          </w:p>
        </w:tc>
        <w:tc>
          <w:tcPr>
            <w:tcW w:w="1568" w:type="pct"/>
          </w:tcPr>
          <w:p w:rsidR="00525B0C" w:rsidRPr="00D4170A" w:rsidRDefault="000C2F13" w:rsidP="00525B0C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Poznávání přírody (flora, fauna)</w:t>
            </w:r>
          </w:p>
        </w:tc>
      </w:tr>
      <w:tr w:rsidR="00380B71" w:rsidRPr="00AA702A" w:rsidTr="00A1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380B71" w:rsidRPr="00D4170A" w:rsidRDefault="00380B71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 xml:space="preserve">opékání </w:t>
            </w:r>
            <w:r w:rsidR="009F576D"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v</w:t>
            </w:r>
            <w:bookmarkStart w:id="1" w:name="_GoBack"/>
            <w:bookmarkEnd w:id="1"/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uřtů</w:t>
            </w:r>
          </w:p>
        </w:tc>
        <w:tc>
          <w:tcPr>
            <w:tcW w:w="1558" w:type="pct"/>
          </w:tcPr>
          <w:p w:rsidR="00380B71" w:rsidRPr="00D4170A" w:rsidRDefault="00380B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Kulturně společenská akce</w:t>
            </w:r>
          </w:p>
        </w:tc>
        <w:tc>
          <w:tcPr>
            <w:tcW w:w="823" w:type="pct"/>
          </w:tcPr>
          <w:p w:rsidR="00380B71" w:rsidRPr="00D4170A" w:rsidRDefault="00380B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 – areál školy</w:t>
            </w:r>
          </w:p>
        </w:tc>
        <w:tc>
          <w:tcPr>
            <w:tcW w:w="1568" w:type="pct"/>
          </w:tcPr>
          <w:p w:rsidR="00380B71" w:rsidRPr="00D4170A" w:rsidRDefault="00380B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Utužování kolektivu, rozvoj komunikace,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relax</w:t>
            </w:r>
            <w:proofErr w:type="spellEnd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a odpočinek</w:t>
            </w:r>
          </w:p>
        </w:tc>
      </w:tr>
      <w:tr w:rsidR="00380B71" w:rsidRPr="00AA702A" w:rsidTr="00A12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380B71" w:rsidRPr="00FD4839" w:rsidRDefault="00380B71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 w:rsidRPr="00FD4839"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Sportovní hry na školním hřišti</w:t>
            </w:r>
          </w:p>
        </w:tc>
        <w:tc>
          <w:tcPr>
            <w:tcW w:w="1558" w:type="pct"/>
          </w:tcPr>
          <w:p w:rsidR="00380B71" w:rsidRPr="00D4170A" w:rsidRDefault="00380B71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Sportovně společenská akce, Šipky, Fotbal,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Petanque</w:t>
            </w:r>
            <w:proofErr w:type="spellEnd"/>
          </w:p>
        </w:tc>
        <w:tc>
          <w:tcPr>
            <w:tcW w:w="823" w:type="pct"/>
          </w:tcPr>
          <w:p w:rsidR="00380B71" w:rsidRPr="00D4170A" w:rsidRDefault="00380B71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 – areál školy</w:t>
            </w:r>
          </w:p>
        </w:tc>
        <w:tc>
          <w:tcPr>
            <w:tcW w:w="1568" w:type="pct"/>
          </w:tcPr>
          <w:p w:rsidR="00380B71" w:rsidRPr="00D4170A" w:rsidRDefault="00380B71" w:rsidP="00A125E4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Podpora sportovních dovedností žáků</w:t>
            </w:r>
          </w:p>
        </w:tc>
      </w:tr>
      <w:tr w:rsidR="00380B71" w:rsidRPr="00AA702A" w:rsidTr="00A12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pct"/>
          </w:tcPr>
          <w:p w:rsidR="00380B71" w:rsidRPr="00D4170A" w:rsidRDefault="00380B71" w:rsidP="00A125E4">
            <w:pPr>
              <w:spacing w:after="60" w:line="360" w:lineRule="auto"/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mallCaps/>
                <w:color w:val="000000" w:themeColor="text1"/>
                <w:sz w:val="22"/>
                <w:szCs w:val="22"/>
              </w:rPr>
              <w:t>Hurá na prázdniny</w:t>
            </w:r>
          </w:p>
        </w:tc>
        <w:tc>
          <w:tcPr>
            <w:tcW w:w="1558" w:type="pct"/>
          </w:tcPr>
          <w:p w:rsidR="00380B71" w:rsidRPr="00D4170A" w:rsidRDefault="00380B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Kulturně společenská akce</w:t>
            </w:r>
          </w:p>
        </w:tc>
        <w:tc>
          <w:tcPr>
            <w:tcW w:w="823" w:type="pct"/>
          </w:tcPr>
          <w:p w:rsidR="00380B71" w:rsidRPr="00D4170A" w:rsidRDefault="00380B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Internát</w:t>
            </w:r>
          </w:p>
        </w:tc>
        <w:tc>
          <w:tcPr>
            <w:tcW w:w="1568" w:type="pct"/>
          </w:tcPr>
          <w:p w:rsidR="00380B71" w:rsidRPr="00D4170A" w:rsidRDefault="00380B71" w:rsidP="00A125E4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Závěrečné posezení s ubytovanými žáky a žákyněmi, rozvoj společenské komunikace</w:t>
            </w:r>
          </w:p>
        </w:tc>
      </w:tr>
    </w:tbl>
    <w:p w:rsidR="00D92FE7" w:rsidRPr="00AA702A" w:rsidRDefault="00D92FE7" w:rsidP="00D92FE7">
      <w:pPr>
        <w:rPr>
          <w:rFonts w:ascii="Calibri" w:hAnsi="Calibri"/>
          <w:sz w:val="22"/>
          <w:szCs w:val="22"/>
        </w:rPr>
      </w:pPr>
    </w:p>
    <w:p w:rsidR="00D92FE7" w:rsidRDefault="00D92FE7" w:rsidP="00D92FE7"/>
    <w:sectPr w:rsidR="00D92FE7" w:rsidSect="00AB7299">
      <w:footerReference w:type="default" r:id="rId7"/>
      <w:pgSz w:w="16838" w:h="11906" w:orient="landscape"/>
      <w:pgMar w:top="1134" w:right="1134" w:bottom="1134" w:left="1134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B03" w:rsidRDefault="000E5B03">
      <w:r>
        <w:separator/>
      </w:r>
    </w:p>
  </w:endnote>
  <w:endnote w:type="continuationSeparator" w:id="0">
    <w:p w:rsidR="000E5B03" w:rsidRDefault="000E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7C" w:rsidRDefault="00D92FE7" w:rsidP="00C673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0442">
      <w:rPr>
        <w:rStyle w:val="slostrnky"/>
        <w:noProof/>
      </w:rPr>
      <w:t>v</w:t>
    </w:r>
    <w:r>
      <w:rPr>
        <w:rStyle w:val="slostrnky"/>
      </w:rPr>
      <w:fldChar w:fldCharType="end"/>
    </w:r>
  </w:p>
  <w:p w:rsidR="00C9387C" w:rsidRDefault="000E5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B03" w:rsidRDefault="000E5B03">
      <w:r>
        <w:separator/>
      </w:r>
    </w:p>
  </w:footnote>
  <w:footnote w:type="continuationSeparator" w:id="0">
    <w:p w:rsidR="000E5B03" w:rsidRDefault="000E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E7"/>
    <w:rsid w:val="00005F2F"/>
    <w:rsid w:val="00027CF5"/>
    <w:rsid w:val="00043BC6"/>
    <w:rsid w:val="00057BAC"/>
    <w:rsid w:val="00062265"/>
    <w:rsid w:val="00067974"/>
    <w:rsid w:val="0007094E"/>
    <w:rsid w:val="00085D3B"/>
    <w:rsid w:val="00091347"/>
    <w:rsid w:val="000A7DE3"/>
    <w:rsid w:val="000C1508"/>
    <w:rsid w:val="000C2F13"/>
    <w:rsid w:val="000E5B03"/>
    <w:rsid w:val="00123407"/>
    <w:rsid w:val="00152A7E"/>
    <w:rsid w:val="00173B6C"/>
    <w:rsid w:val="00185674"/>
    <w:rsid w:val="001861DD"/>
    <w:rsid w:val="00186910"/>
    <w:rsid w:val="00203AA5"/>
    <w:rsid w:val="00232708"/>
    <w:rsid w:val="00251B79"/>
    <w:rsid w:val="002839CF"/>
    <w:rsid w:val="002A7BB5"/>
    <w:rsid w:val="002B33A6"/>
    <w:rsid w:val="002C043C"/>
    <w:rsid w:val="002C349C"/>
    <w:rsid w:val="002D71E1"/>
    <w:rsid w:val="002F4F71"/>
    <w:rsid w:val="003402B4"/>
    <w:rsid w:val="0035252B"/>
    <w:rsid w:val="003536DF"/>
    <w:rsid w:val="00380B71"/>
    <w:rsid w:val="00394286"/>
    <w:rsid w:val="003A1952"/>
    <w:rsid w:val="0040244E"/>
    <w:rsid w:val="004855A1"/>
    <w:rsid w:val="004B4150"/>
    <w:rsid w:val="004C5C92"/>
    <w:rsid w:val="004C601D"/>
    <w:rsid w:val="004D30C2"/>
    <w:rsid w:val="00500C45"/>
    <w:rsid w:val="00517A1F"/>
    <w:rsid w:val="00525B0C"/>
    <w:rsid w:val="0053313B"/>
    <w:rsid w:val="00536322"/>
    <w:rsid w:val="00566094"/>
    <w:rsid w:val="00573B00"/>
    <w:rsid w:val="00583E33"/>
    <w:rsid w:val="005D53EB"/>
    <w:rsid w:val="005E7706"/>
    <w:rsid w:val="00600817"/>
    <w:rsid w:val="0061051E"/>
    <w:rsid w:val="006232D5"/>
    <w:rsid w:val="00650005"/>
    <w:rsid w:val="006565CA"/>
    <w:rsid w:val="00695128"/>
    <w:rsid w:val="006C361F"/>
    <w:rsid w:val="006F6DE5"/>
    <w:rsid w:val="007319FE"/>
    <w:rsid w:val="007669E9"/>
    <w:rsid w:val="00776FCC"/>
    <w:rsid w:val="0078459B"/>
    <w:rsid w:val="007922E7"/>
    <w:rsid w:val="007B4003"/>
    <w:rsid w:val="007F283A"/>
    <w:rsid w:val="008044C5"/>
    <w:rsid w:val="0081270B"/>
    <w:rsid w:val="008271E6"/>
    <w:rsid w:val="0083074D"/>
    <w:rsid w:val="00863222"/>
    <w:rsid w:val="0087477E"/>
    <w:rsid w:val="00895E58"/>
    <w:rsid w:val="00921762"/>
    <w:rsid w:val="00925E28"/>
    <w:rsid w:val="00931B4E"/>
    <w:rsid w:val="0093374E"/>
    <w:rsid w:val="009504FD"/>
    <w:rsid w:val="009579C5"/>
    <w:rsid w:val="009718FD"/>
    <w:rsid w:val="009A1D68"/>
    <w:rsid w:val="009A6861"/>
    <w:rsid w:val="009E3FB3"/>
    <w:rsid w:val="009F2645"/>
    <w:rsid w:val="009F56BE"/>
    <w:rsid w:val="009F576D"/>
    <w:rsid w:val="00A021A7"/>
    <w:rsid w:val="00A26653"/>
    <w:rsid w:val="00A30CC1"/>
    <w:rsid w:val="00A67F07"/>
    <w:rsid w:val="00AB2128"/>
    <w:rsid w:val="00AB373E"/>
    <w:rsid w:val="00AD1DF7"/>
    <w:rsid w:val="00AE0C19"/>
    <w:rsid w:val="00AF2C57"/>
    <w:rsid w:val="00B158AE"/>
    <w:rsid w:val="00B50D56"/>
    <w:rsid w:val="00B55206"/>
    <w:rsid w:val="00B66282"/>
    <w:rsid w:val="00BA1291"/>
    <w:rsid w:val="00BF7809"/>
    <w:rsid w:val="00C32867"/>
    <w:rsid w:val="00C66704"/>
    <w:rsid w:val="00C92C76"/>
    <w:rsid w:val="00CD1278"/>
    <w:rsid w:val="00D269E0"/>
    <w:rsid w:val="00D3782E"/>
    <w:rsid w:val="00D41094"/>
    <w:rsid w:val="00D4170A"/>
    <w:rsid w:val="00D50543"/>
    <w:rsid w:val="00D509D1"/>
    <w:rsid w:val="00D91118"/>
    <w:rsid w:val="00D92FE7"/>
    <w:rsid w:val="00DC0AFD"/>
    <w:rsid w:val="00DE02DD"/>
    <w:rsid w:val="00DE060D"/>
    <w:rsid w:val="00DE7FF5"/>
    <w:rsid w:val="00E0185B"/>
    <w:rsid w:val="00E01B3F"/>
    <w:rsid w:val="00E06380"/>
    <w:rsid w:val="00E401A2"/>
    <w:rsid w:val="00E45EEC"/>
    <w:rsid w:val="00E60CC9"/>
    <w:rsid w:val="00E73339"/>
    <w:rsid w:val="00E81E52"/>
    <w:rsid w:val="00EA1FB7"/>
    <w:rsid w:val="00EC0442"/>
    <w:rsid w:val="00F00D3E"/>
    <w:rsid w:val="00F01416"/>
    <w:rsid w:val="00F17F42"/>
    <w:rsid w:val="00F3236D"/>
    <w:rsid w:val="00F375E2"/>
    <w:rsid w:val="00F404E7"/>
    <w:rsid w:val="00F86F7A"/>
    <w:rsid w:val="00FD4839"/>
    <w:rsid w:val="00FE4450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9708"/>
  <w15:chartTrackingRefBased/>
  <w15:docId w15:val="{B89EDA45-28CB-4E86-BE46-3732A197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92F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2F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92FE7"/>
  </w:style>
  <w:style w:type="table" w:styleId="Prosttabulka4">
    <w:name w:val="Plain Table 4"/>
    <w:basedOn w:val="Normlntabulka"/>
    <w:uiPriority w:val="44"/>
    <w:rsid w:val="00B158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  <w:tblPr/>
      <w:tcPr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39"/>
    <w:rsid w:val="00B1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">
    <w:name w:val="Grid Table 6 Colorful"/>
    <w:basedOn w:val="Normlntabulka"/>
    <w:uiPriority w:val="51"/>
    <w:rsid w:val="00B158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7">
    <w:name w:val="Grid Table 7 Colorful"/>
    <w:basedOn w:val="Normlntabulka"/>
    <w:uiPriority w:val="52"/>
    <w:rsid w:val="00DE06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1">
    <w:name w:val="Plain Table 1"/>
    <w:basedOn w:val="Normlntabulka"/>
    <w:uiPriority w:val="41"/>
    <w:rsid w:val="00DE06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DE06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5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B0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6565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7F2A-F493-42C0-A415-70BDB5F4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Vlastimil</dc:creator>
  <cp:keywords/>
  <dc:description/>
  <cp:lastModifiedBy>Burian Vlastimil Mgr.</cp:lastModifiedBy>
  <cp:revision>8</cp:revision>
  <cp:lastPrinted>2023-01-19T13:32:00Z</cp:lastPrinted>
  <dcterms:created xsi:type="dcterms:W3CDTF">2024-01-23T13:58:00Z</dcterms:created>
  <dcterms:modified xsi:type="dcterms:W3CDTF">2024-01-30T13:45:00Z</dcterms:modified>
</cp:coreProperties>
</file>